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F4972" w14:textId="77777777" w:rsidR="00207C32" w:rsidRDefault="00B56BAB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7D2EF8A1" wp14:editId="0E053566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4514A98" w14:textId="77777777" w:rsidR="00207C32" w:rsidRDefault="00B56B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4DA77B31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D2DD5B4" w14:textId="77777777" w:rsidR="00207C32" w:rsidRDefault="00B56B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526C1821" w14:textId="77777777" w:rsidR="00207C32" w:rsidRDefault="00B56B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7E69D9B" w14:textId="77777777" w:rsidR="00207C32" w:rsidRDefault="00B56B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5390134" w14:textId="77777777" w:rsidR="00207C32" w:rsidRDefault="00B56B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12E3FC2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4E2BFDF" w14:textId="443C8488" w:rsidR="00207C32" w:rsidRPr="00B56BAB" w:rsidRDefault="00B56B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Lt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14/03/2023</w:t>
      </w:r>
    </w:p>
    <w:p w14:paraId="59E78A8D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03BD8DCB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9F55394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73941C65" w14:textId="128DA02C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AF on warfarin, presenting with ? acute b/a/ LL ischemia</w:t>
      </w:r>
      <w:r>
        <w:rPr>
          <w:sz w:val="20"/>
          <w:lang w:val="en-US" w:eastAsia="en-US" w:bidi="en-US"/>
        </w:rPr>
        <w:t xml:space="preserve"> </w:t>
      </w:r>
      <w:r>
        <w:rPr>
          <w:sz w:val="20"/>
          <w:lang w:val="en-US" w:eastAsia="en-US" w:bidi="en-US"/>
        </w:rPr>
        <w:t xml:space="preserve">of tips of toes </w:t>
      </w:r>
      <w:proofErr w:type="spellStart"/>
      <w:r>
        <w:rPr>
          <w:sz w:val="20"/>
          <w:lang w:val="en-US" w:eastAsia="en-US" w:bidi="en-US"/>
        </w:rPr>
        <w:t>Hx</w:t>
      </w:r>
      <w:proofErr w:type="spellEnd"/>
      <w:r>
        <w:rPr>
          <w:sz w:val="20"/>
          <w:lang w:val="en-US" w:eastAsia="en-US" w:bidi="en-US"/>
        </w:rPr>
        <w:t xml:space="preserve"> on heart valve change (Aortic)</w:t>
      </w:r>
    </w:p>
    <w:p w14:paraId="14124169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1B641038" w14:textId="77777777" w:rsidR="00207C32" w:rsidRDefault="00B56BA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68CEFB39" w14:textId="77777777" w:rsidR="00207C32" w:rsidRDefault="00207C32">
      <w:pPr>
        <w:pStyle w:val="Normal0"/>
        <w:widowControl/>
        <w:rPr>
          <w:b/>
          <w:sz w:val="20"/>
          <w:lang w:val="en-US" w:eastAsia="en-US" w:bidi="en-US"/>
        </w:rPr>
      </w:pPr>
    </w:p>
    <w:p w14:paraId="6788B377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BILATERAL LOWER LIMB ARTERIAL DUPLEX SCAN</w:t>
      </w:r>
      <w:r>
        <w:rPr>
          <w:sz w:val="20"/>
          <w:lang w:val="en-US" w:eastAsia="en-US" w:bidi="en-US"/>
        </w:rPr>
        <w:t xml:space="preserve"> </w:t>
      </w:r>
    </w:p>
    <w:p w14:paraId="0259BC71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479EF738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*   Irregular heart rate noted</w:t>
      </w:r>
    </w:p>
    <w:p w14:paraId="387EF3B7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** Left branchial artery pressure not assessment due to cannulation </w:t>
      </w:r>
    </w:p>
    <w:p w14:paraId="79589230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55ED2C0E" w14:textId="77777777" w:rsidR="00207C32" w:rsidRDefault="00B56BAB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</w:p>
    <w:p w14:paraId="06BFEF3A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0C494B41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 mixed disease, good t</w:t>
      </w:r>
      <w:r>
        <w:rPr>
          <w:sz w:val="20"/>
          <w:lang w:val="en-US" w:eastAsia="en-US" w:bidi="en-US"/>
        </w:rPr>
        <w:t>riphasic waveforms, PSV 79cm/s. PI 6.74</w:t>
      </w:r>
    </w:p>
    <w:p w14:paraId="72D8C584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011E4F0B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PFA (origin) – Patent, good triphasic waveforms, PSV 50cm/s</w:t>
      </w:r>
    </w:p>
    <w:p w14:paraId="02CB16AB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44313E0B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Patent along length, good tri/biphasic waveforms, PSV range 75-56cm/s. </w:t>
      </w:r>
    </w:p>
    <w:p w14:paraId="3025F982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3BE1C2B9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length, with good triphasic waveforms, PSV 38-64cm/s.</w:t>
      </w:r>
    </w:p>
    <w:p w14:paraId="5EF80C85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6D0537EF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TPT – Patent with good triphasic waveforms, PSV 63cm/s. Three VRO identified. </w:t>
      </w:r>
    </w:p>
    <w:p w14:paraId="7C3FC20F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3504AB91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–Patent along length, good triphasic waveforms, PSV range 94-43cm/s</w:t>
      </w:r>
    </w:p>
    <w:p w14:paraId="0F36A5BB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3E80B86C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ATA– Patent along length, good triphasic waveforms, PSV range 64-62cm/s</w:t>
      </w:r>
    </w:p>
    <w:p w14:paraId="6B2FD7A1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257037DF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along length, go</w:t>
      </w:r>
      <w:r>
        <w:rPr>
          <w:sz w:val="20"/>
          <w:lang w:val="en-US" w:eastAsia="en-US" w:bidi="en-US"/>
        </w:rPr>
        <w:t>od triphasic waveforms, PSV range 47-52cm/s</w:t>
      </w:r>
    </w:p>
    <w:p w14:paraId="5D1C2D91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1D0CFF6D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DP – Limited view, where seen appears patent with biphasic waveforms, PSV 18cm/s. </w:t>
      </w:r>
    </w:p>
    <w:p w14:paraId="16AFB3B8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6D8E5961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right branchial systolic blood pressure – 178 mmHg</w:t>
      </w:r>
    </w:p>
    <w:p w14:paraId="0907DFA5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ATA systolic blood pressure – 184 mmHg</w:t>
      </w:r>
    </w:p>
    <w:p w14:paraId="0E1B64BB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Post-exercise PTA sys</w:t>
      </w:r>
      <w:r>
        <w:rPr>
          <w:sz w:val="20"/>
          <w:lang w:val="en-US" w:eastAsia="en-US" w:bidi="en-US"/>
        </w:rPr>
        <w:t>tolic blood pressure – 172 mmHg</w:t>
      </w:r>
    </w:p>
    <w:p w14:paraId="4BF41EB8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6F4B48F1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1.0</w:t>
      </w:r>
    </w:p>
    <w:p w14:paraId="363A260F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0.9</w:t>
      </w:r>
    </w:p>
    <w:p w14:paraId="6FD2E57D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08BAD6AA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ABPI was within normal limits, with no significant reduction in systolic ankle pressure observed following a one-minute exercise challenge (calf raises).</w:t>
      </w:r>
    </w:p>
    <w:p w14:paraId="02C9DAC1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14D9CAEC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</w:p>
    <w:p w14:paraId="024A8B0B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00C4DE2C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 mixed disease, good triphasic waveforms, PSV 79cm/s. PI 8.53</w:t>
      </w:r>
    </w:p>
    <w:p w14:paraId="1B8BE1CE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60625F90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</w:t>
      </w:r>
      <w:r>
        <w:rPr>
          <w:sz w:val="20"/>
          <w:lang w:val="en-US" w:eastAsia="en-US" w:bidi="en-US"/>
        </w:rPr>
        <w:t>FA (origin) – Patent, good biphasic waveforms, PSV 34cm/s</w:t>
      </w:r>
    </w:p>
    <w:p w14:paraId="38F90C2A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4554782E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Patent along length, good tri/biphasic waveforms, PSV range 86-48cm/s. </w:t>
      </w:r>
    </w:p>
    <w:p w14:paraId="54935D25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34692584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length, with good triphasic waveforms, PSV 72-69cm/s.</w:t>
      </w:r>
    </w:p>
    <w:p w14:paraId="40D100F6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2D1EA633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TPT – Patent with good triphasic waveforms, PSV 46cm/s. Three VRO identified. </w:t>
      </w:r>
    </w:p>
    <w:p w14:paraId="0BDABB49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614FA14E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–Patent along length, good triphasic waveforms, PSV range 72-63cm/s</w:t>
      </w:r>
    </w:p>
    <w:p w14:paraId="46EC199B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6A9F3B34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ATA– Patent along length, good triphasic waveforms, PSV range 63-85cm/s</w:t>
      </w:r>
    </w:p>
    <w:p w14:paraId="79AF294E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4FD0995C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along length, go</w:t>
      </w:r>
      <w:r>
        <w:rPr>
          <w:sz w:val="20"/>
          <w:lang w:val="en-US" w:eastAsia="en-US" w:bidi="en-US"/>
        </w:rPr>
        <w:t>od triphasic waveforms, PSV range 36-42cm/s</w:t>
      </w:r>
    </w:p>
    <w:p w14:paraId="10983A5D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3B03B064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DP – Limited view, where seen appears patent with biphasic waveforms, PSV 22cm/s. </w:t>
      </w:r>
    </w:p>
    <w:p w14:paraId="1792C56C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74AC7295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right branchial systolic blood pressure – 178 mmHg</w:t>
      </w:r>
    </w:p>
    <w:p w14:paraId="16B4C0BB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ATA systolic blood pressure – 182 mmHg</w:t>
      </w:r>
    </w:p>
    <w:p w14:paraId="2F52907D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Post-exercise PTA sys</w:t>
      </w:r>
      <w:r>
        <w:rPr>
          <w:sz w:val="20"/>
          <w:lang w:val="en-US" w:eastAsia="en-US" w:bidi="en-US"/>
        </w:rPr>
        <w:t>tolic blood pressure – 180 mmHg</w:t>
      </w:r>
    </w:p>
    <w:p w14:paraId="0D7DDAFD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3046CBA4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1.0</w:t>
      </w:r>
    </w:p>
    <w:p w14:paraId="26FF211B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 (foot flexion and extension) exercise challenge: 1.0</w:t>
      </w:r>
    </w:p>
    <w:p w14:paraId="24A5CA13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0745F666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ABPI was within normal limits, with no significant reduction in systolic ankle pressure observed following a one-minute exercis</w:t>
      </w:r>
      <w:r>
        <w:rPr>
          <w:sz w:val="20"/>
          <w:lang w:val="en-US" w:eastAsia="en-US" w:bidi="en-US"/>
        </w:rPr>
        <w:t>e challenge (calf raises).</w:t>
      </w:r>
    </w:p>
    <w:p w14:paraId="220A6313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03879657" w14:textId="77777777" w:rsidR="00207C32" w:rsidRDefault="00B56BAB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CONCULSION</w:t>
      </w:r>
    </w:p>
    <w:p w14:paraId="039F3132" w14:textId="77777777" w:rsidR="00207C32" w:rsidRDefault="00207C32">
      <w:pPr>
        <w:pStyle w:val="Normal0"/>
        <w:widowControl/>
        <w:rPr>
          <w:b/>
          <w:sz w:val="20"/>
          <w:lang w:val="en-US" w:eastAsia="en-US" w:bidi="en-US"/>
        </w:rPr>
      </w:pPr>
    </w:p>
    <w:p w14:paraId="0D2EF760" w14:textId="77777777" w:rsidR="00207C32" w:rsidRDefault="00B56BA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significant arterial disease identified in the right or left lower limbs.</w:t>
      </w:r>
    </w:p>
    <w:p w14:paraId="5DD4D7CB" w14:textId="77777777" w:rsidR="00207C32" w:rsidRDefault="00207C32">
      <w:pPr>
        <w:pStyle w:val="Normal0"/>
        <w:widowControl/>
        <w:rPr>
          <w:b/>
          <w:sz w:val="20"/>
          <w:lang w:val="en-US" w:eastAsia="en-US" w:bidi="en-US"/>
        </w:rPr>
      </w:pPr>
    </w:p>
    <w:p w14:paraId="4967703F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and left ABPI is within normal at rest and post-exercise. </w:t>
      </w:r>
    </w:p>
    <w:p w14:paraId="2049F123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4FB493CC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5D96C8E8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7CA65747" w14:textId="77777777" w:rsidR="00207C32" w:rsidRDefault="00B56BA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46F2752" w14:textId="77777777" w:rsidR="00207C32" w:rsidRDefault="00207C32">
      <w:pPr>
        <w:pStyle w:val="Normal0"/>
        <w:widowControl/>
        <w:rPr>
          <w:b/>
          <w:sz w:val="20"/>
          <w:lang w:val="en-US" w:eastAsia="en-US" w:bidi="en-US"/>
        </w:rPr>
      </w:pPr>
    </w:p>
    <w:p w14:paraId="07443741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5F087082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1D11865" w14:textId="77777777" w:rsidR="00207C32" w:rsidRDefault="00207C32">
      <w:pPr>
        <w:pStyle w:val="Normal0"/>
        <w:widowControl/>
        <w:rPr>
          <w:sz w:val="20"/>
          <w:lang w:val="en-US" w:eastAsia="en-US" w:bidi="en-US"/>
        </w:rPr>
      </w:pPr>
    </w:p>
    <w:p w14:paraId="2DA1CD7C" w14:textId="77777777" w:rsidR="00207C32" w:rsidRDefault="00B56BA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3354CC04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723713F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5BC55C8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5338F9B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618FEC1" w14:textId="77777777" w:rsidR="00207C32" w:rsidRDefault="00B56B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14/03/2023 13:45:09</w:t>
      </w:r>
    </w:p>
    <w:p w14:paraId="47F21CF6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E4DE3F5" w14:textId="77777777" w:rsidR="00207C32" w:rsidRDefault="0020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207C32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E7802" w14:textId="77777777" w:rsidR="00000000" w:rsidRDefault="00B56BAB">
      <w:r>
        <w:separator/>
      </w:r>
    </w:p>
  </w:endnote>
  <w:endnote w:type="continuationSeparator" w:id="0">
    <w:p w14:paraId="734D7967" w14:textId="77777777" w:rsidR="00000000" w:rsidRDefault="00B5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9F46" w14:textId="77777777" w:rsidR="00207C32" w:rsidRDefault="00B56BAB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35BC" w14:textId="77777777" w:rsidR="00000000" w:rsidRDefault="00B56BAB">
      <w:r>
        <w:separator/>
      </w:r>
    </w:p>
  </w:footnote>
  <w:footnote w:type="continuationSeparator" w:id="0">
    <w:p w14:paraId="139D402E" w14:textId="77777777" w:rsidR="00000000" w:rsidRDefault="00B56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C32"/>
    <w:rsid w:val="00207C32"/>
    <w:rsid w:val="00B5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3B719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Company>Countess of Chester Hospital NHS Foundation Trust</Company>
  <LinksUpToDate>false</LinksUpToDate>
  <CharactersWithSpaces>2998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2023-04-19T15:30:00Z</dcterms:created>
  <dcterms:modified xsi:type="dcterms:W3CDTF">2023-04-19T15:30:00Z</dcterms:modified>
</cp:coreProperties>
</file>